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357C3" w14:textId="58627053" w:rsidR="007322D4" w:rsidRPr="00B14314" w:rsidRDefault="00CD0D7B" w:rsidP="00CD0D7B">
      <w:pPr>
        <w:rPr>
          <w:caps/>
        </w:rPr>
      </w:pPr>
      <w:r>
        <w:rPr>
          <w:b/>
          <w:caps/>
        </w:rPr>
        <w:t>For immediate release:</w:t>
      </w:r>
      <w:r w:rsidR="00B14314">
        <w:rPr>
          <w:b/>
          <w:caps/>
        </w:rPr>
        <w:tab/>
      </w:r>
      <w:r w:rsidR="00B14314">
        <w:rPr>
          <w:b/>
          <w:caps/>
        </w:rPr>
        <w:tab/>
      </w:r>
      <w:r w:rsidR="00B14314">
        <w:rPr>
          <w:b/>
          <w:caps/>
        </w:rPr>
        <w:tab/>
      </w:r>
      <w:r w:rsidR="00B14314">
        <w:rPr>
          <w:b/>
          <w:caps/>
        </w:rPr>
        <w:tab/>
      </w:r>
      <w:r w:rsidR="00B14314">
        <w:rPr>
          <w:b/>
          <w:caps/>
        </w:rPr>
        <w:tab/>
      </w:r>
      <w:r w:rsidR="00B14314">
        <w:rPr>
          <w:b/>
          <w:caps/>
        </w:rPr>
        <w:tab/>
        <w:t xml:space="preserve">Contact:  </w:t>
      </w:r>
      <w:r w:rsidR="002D4F4B" w:rsidRPr="00594878">
        <w:rPr>
          <w:caps/>
        </w:rPr>
        <w:t>chris uhl</w:t>
      </w:r>
    </w:p>
    <w:p w14:paraId="29AA9721" w14:textId="554F1996" w:rsidR="00CD0D7B" w:rsidRDefault="00B415CE" w:rsidP="00CD0D7B">
      <w:pPr>
        <w:rPr>
          <w:caps/>
        </w:rPr>
      </w:pPr>
      <w:r>
        <w:rPr>
          <w:caps/>
        </w:rPr>
        <w:t>January</w:t>
      </w:r>
      <w:r w:rsidR="00F572C0">
        <w:rPr>
          <w:caps/>
        </w:rPr>
        <w:t xml:space="preserve"> </w:t>
      </w:r>
      <w:r w:rsidR="007411E0">
        <w:rPr>
          <w:caps/>
        </w:rPr>
        <w:t>19</w:t>
      </w:r>
      <w:bookmarkStart w:id="0" w:name="_GoBack"/>
      <w:bookmarkEnd w:id="0"/>
      <w:r w:rsidR="002D4F4B">
        <w:rPr>
          <w:caps/>
        </w:rPr>
        <w:t>, 201</w:t>
      </w:r>
      <w:r>
        <w:rPr>
          <w:caps/>
        </w:rPr>
        <w:t>8</w:t>
      </w:r>
      <w:r w:rsidR="002D4F4B">
        <w:rPr>
          <w:caps/>
        </w:rPr>
        <w:tab/>
      </w:r>
      <w:r w:rsidR="002D4F4B">
        <w:rPr>
          <w:caps/>
        </w:rPr>
        <w:tab/>
      </w:r>
      <w:r w:rsidR="002D4F4B">
        <w:rPr>
          <w:caps/>
        </w:rPr>
        <w:tab/>
      </w:r>
      <w:r w:rsidR="002D4F4B">
        <w:rPr>
          <w:caps/>
        </w:rPr>
        <w:tab/>
      </w:r>
      <w:r w:rsidR="002D4F4B">
        <w:rPr>
          <w:caps/>
        </w:rPr>
        <w:tab/>
      </w:r>
      <w:r w:rsidR="002D4F4B">
        <w:rPr>
          <w:caps/>
        </w:rPr>
        <w:tab/>
      </w:r>
      <w:r w:rsidR="002D4F4B">
        <w:rPr>
          <w:caps/>
        </w:rPr>
        <w:tab/>
      </w:r>
      <w:r w:rsidR="002D4F4B">
        <w:rPr>
          <w:caps/>
        </w:rPr>
        <w:tab/>
        <w:t xml:space="preserve">      313-309-</w:t>
      </w:r>
      <w:r w:rsidR="002D4F4B" w:rsidRPr="002D4F4B">
        <w:rPr>
          <w:caps/>
        </w:rPr>
        <w:t>7825</w:t>
      </w:r>
    </w:p>
    <w:p w14:paraId="107484D0" w14:textId="5FF8CAB0" w:rsidR="00FC7E4B" w:rsidRDefault="00D450A8" w:rsidP="00CD0D7B">
      <w:r>
        <w:rPr>
          <w:caps/>
        </w:rPr>
        <w:tab/>
      </w:r>
      <w:r>
        <w:rPr>
          <w:caps/>
        </w:rPr>
        <w:tab/>
      </w:r>
      <w:r>
        <w:rPr>
          <w:caps/>
        </w:rPr>
        <w:tab/>
      </w:r>
      <w:r>
        <w:rPr>
          <w:caps/>
        </w:rPr>
        <w:tab/>
      </w:r>
      <w:r>
        <w:rPr>
          <w:caps/>
        </w:rPr>
        <w:tab/>
      </w:r>
      <w:r>
        <w:rPr>
          <w:caps/>
        </w:rPr>
        <w:tab/>
      </w:r>
      <w:r>
        <w:rPr>
          <w:caps/>
        </w:rPr>
        <w:tab/>
      </w:r>
      <w:r>
        <w:rPr>
          <w:caps/>
        </w:rPr>
        <w:tab/>
      </w:r>
      <w:r>
        <w:rPr>
          <w:caps/>
        </w:rPr>
        <w:tab/>
      </w:r>
      <w:r>
        <w:rPr>
          <w:caps/>
        </w:rPr>
        <w:tab/>
        <w:t xml:space="preserve">      </w:t>
      </w:r>
      <w:hyperlink r:id="rId5" w:history="1">
        <w:r w:rsidR="002D4F4B" w:rsidRPr="00255168">
          <w:rPr>
            <w:rStyle w:val="Hyperlink"/>
          </w:rPr>
          <w:t>cuhl@iff.org</w:t>
        </w:r>
      </w:hyperlink>
    </w:p>
    <w:p w14:paraId="6117DF66" w14:textId="77777777" w:rsidR="00B14314" w:rsidRDefault="00B14314" w:rsidP="00CD0D7B">
      <w:pPr>
        <w:rPr>
          <w:b/>
          <w:caps/>
        </w:rPr>
      </w:pPr>
    </w:p>
    <w:p w14:paraId="6BE242F7" w14:textId="77777777" w:rsidR="00C7387A" w:rsidRDefault="00C7387A" w:rsidP="00CD0D7B">
      <w:pPr>
        <w:rPr>
          <w:b/>
          <w:caps/>
        </w:rPr>
      </w:pPr>
    </w:p>
    <w:p w14:paraId="6C2EFABB" w14:textId="77777777" w:rsidR="00FC3304" w:rsidRDefault="006B0DEB" w:rsidP="0049416A">
      <w:pPr>
        <w:jc w:val="center"/>
        <w:rPr>
          <w:b/>
          <w:caps/>
        </w:rPr>
      </w:pPr>
      <w:r>
        <w:rPr>
          <w:b/>
          <w:caps/>
        </w:rPr>
        <w:t xml:space="preserve">studY </w:t>
      </w:r>
      <w:r w:rsidR="00FC3304">
        <w:rPr>
          <w:b/>
          <w:caps/>
        </w:rPr>
        <w:t xml:space="preserve">of grand rapids early childhood education </w:t>
      </w:r>
      <w:r>
        <w:rPr>
          <w:b/>
          <w:caps/>
        </w:rPr>
        <w:t>FINDS</w:t>
      </w:r>
    </w:p>
    <w:p w14:paraId="622FE1AF" w14:textId="7EB13ACF" w:rsidR="000F6DA6" w:rsidRDefault="00FC3304" w:rsidP="0049416A">
      <w:pPr>
        <w:jc w:val="center"/>
        <w:rPr>
          <w:b/>
          <w:caps/>
        </w:rPr>
      </w:pPr>
      <w:r>
        <w:rPr>
          <w:b/>
          <w:caps/>
        </w:rPr>
        <w:t>significant lack of subsidized ser</w:t>
      </w:r>
      <w:r w:rsidR="006B384C">
        <w:rPr>
          <w:b/>
          <w:caps/>
        </w:rPr>
        <w:t>vices for lower-income families</w:t>
      </w:r>
    </w:p>
    <w:p w14:paraId="61F1DC66" w14:textId="21F79719" w:rsidR="00136791" w:rsidRDefault="00136791" w:rsidP="0049416A">
      <w:pPr>
        <w:jc w:val="center"/>
        <w:rPr>
          <w:b/>
        </w:rPr>
      </w:pPr>
      <w:r>
        <w:rPr>
          <w:b/>
        </w:rPr>
        <w:t xml:space="preserve">Calls for </w:t>
      </w:r>
      <w:r w:rsidR="003742C3">
        <w:rPr>
          <w:b/>
        </w:rPr>
        <w:t>Increased Services, Focused Investments, and Neighborhood-Specific Planning</w:t>
      </w:r>
    </w:p>
    <w:p w14:paraId="40A7A09B" w14:textId="77777777" w:rsidR="00C66F31" w:rsidRDefault="00C66F31" w:rsidP="0049416A">
      <w:pPr>
        <w:jc w:val="center"/>
        <w:rPr>
          <w:b/>
        </w:rPr>
      </w:pPr>
    </w:p>
    <w:p w14:paraId="752501F9" w14:textId="72B98327" w:rsidR="00AD090E" w:rsidRDefault="00B415CE" w:rsidP="00474B5B">
      <w:r>
        <w:rPr>
          <w:b/>
        </w:rPr>
        <w:t>GRAND RAPIDS</w:t>
      </w:r>
      <w:r w:rsidR="00467B8D">
        <w:rPr>
          <w:b/>
        </w:rPr>
        <w:t>, MI</w:t>
      </w:r>
      <w:r w:rsidR="00F95F23">
        <w:rPr>
          <w:b/>
        </w:rPr>
        <w:t xml:space="preserve"> </w:t>
      </w:r>
      <w:r w:rsidR="00590262">
        <w:rPr>
          <w:b/>
        </w:rPr>
        <w:t>—</w:t>
      </w:r>
      <w:r w:rsidR="00F95F23">
        <w:rPr>
          <w:b/>
        </w:rPr>
        <w:t xml:space="preserve"> </w:t>
      </w:r>
      <w:r w:rsidR="00EA0680">
        <w:t xml:space="preserve">A new study by nonprofit researcher IFF found that </w:t>
      </w:r>
      <w:r w:rsidR="00F65DE9">
        <w:t xml:space="preserve">only 30 percent of the need for subsidized and Head Start early childhood education programs is being met in Grand Rapids, putting an undue burden on low-income children and families. </w:t>
      </w:r>
      <w:hyperlink r:id="rId6" w:history="1">
        <w:r w:rsidR="00AD090E" w:rsidRPr="00AD090E">
          <w:rPr>
            <w:rStyle w:val="Hyperlink"/>
            <w:i/>
          </w:rPr>
          <w:t>A System for All Children: An Early Childhood Education Needs Assessment in Grand Rapids</w:t>
        </w:r>
      </w:hyperlink>
      <w:r w:rsidR="00AD090E">
        <w:rPr>
          <w:i/>
        </w:rPr>
        <w:t xml:space="preserve"> </w:t>
      </w:r>
      <w:r w:rsidR="00AD090E">
        <w:t>estimates that about 4,000 additional licensed and registered early childhood education slots are needed to meet the needs of all children in Grand Rapids – and that two-thirds of that need is concentrated in just one-third of the city’s neighborhoods.</w:t>
      </w:r>
    </w:p>
    <w:p w14:paraId="05FD057B" w14:textId="77777777" w:rsidR="00EA0680" w:rsidRDefault="00EA0680" w:rsidP="00474B5B">
      <w:pPr>
        <w:rPr>
          <w:b/>
        </w:rPr>
      </w:pPr>
    </w:p>
    <w:p w14:paraId="3E73B510" w14:textId="2CB9360A" w:rsidR="00AD090E" w:rsidRDefault="00AD090E" w:rsidP="00AD090E">
      <w:pPr>
        <w:rPr>
          <w:b/>
        </w:rPr>
      </w:pPr>
      <w:r>
        <w:t xml:space="preserve">The study also found </w:t>
      </w:r>
      <w:r w:rsidR="00B415CE">
        <w:t xml:space="preserve">there is </w:t>
      </w:r>
      <w:r w:rsidR="00205ECD">
        <w:t xml:space="preserve">a dramatic lack of access to early childhood education slots </w:t>
      </w:r>
      <w:r>
        <w:t xml:space="preserve">for infants and toddlers, with just 16 percent of children ages 0-2 having access to </w:t>
      </w:r>
      <w:r w:rsidR="00205ECD">
        <w:t>licensed and registered providers. That number drops to just 8 percent for children</w:t>
      </w:r>
      <w:r w:rsidR="00522906">
        <w:t xml:space="preserve"> ages 0</w:t>
      </w:r>
      <w:r w:rsidR="00732839">
        <w:t>-2</w:t>
      </w:r>
      <w:r w:rsidR="00205ECD">
        <w:t xml:space="preserve"> in the highest-need neighborhoods, which have been identified as</w:t>
      </w:r>
      <w:r>
        <w:t xml:space="preserve">: West Garfield Park; Black Hills-Grandville; West Grand (East); West Grand (West); Baxter and Ottawa Hills; East Garfield Park; and Southeast Community. Five of these seven neighborhoods have the highest levels of children in poverty </w:t>
      </w:r>
      <w:r w:rsidR="006B384C">
        <w:t>(children in families below 125 percent</w:t>
      </w:r>
      <w:r>
        <w:t xml:space="preserve"> Federal Poverty Level).</w:t>
      </w:r>
    </w:p>
    <w:p w14:paraId="3EF37ED8" w14:textId="4959442E" w:rsidR="00AD090E" w:rsidRDefault="00AD090E" w:rsidP="00474B5B"/>
    <w:p w14:paraId="43982BEA" w14:textId="1BA31BAE" w:rsidR="00AD090E" w:rsidRPr="006B384C" w:rsidRDefault="00AD090E" w:rsidP="00AD090E">
      <w:r w:rsidRPr="00F95F23">
        <w:t>“</w:t>
      </w:r>
      <w:r>
        <w:t>This report</w:t>
      </w:r>
      <w:r w:rsidRPr="00F95F23">
        <w:rPr>
          <w:i/>
        </w:rPr>
        <w:t xml:space="preserve"> </w:t>
      </w:r>
      <w:r>
        <w:t>is not just an academic exercise; it provides a clear path forward for where to target investments to reach the greatest number of children and families in Grand Rapids</w:t>
      </w:r>
      <w:r w:rsidRPr="00F95F23">
        <w:t>,” said IFF Executive D</w:t>
      </w:r>
      <w:r>
        <w:t xml:space="preserve">irector for Detroit Chris Uhl. “The early childhood education world includes a patchwork of different subsidy programs for different age groups and income levels. We need to pay close attention to what the data tells us, as well as what the </w:t>
      </w:r>
      <w:r w:rsidRPr="006B384C">
        <w:t xml:space="preserve">community tells us, to ensure that every child in Grand Rapids has access to comprehensive, high-quality, and equitable </w:t>
      </w:r>
      <w:r w:rsidR="006B384C" w:rsidRPr="006B384C">
        <w:t xml:space="preserve">early childhood </w:t>
      </w:r>
      <w:r w:rsidRPr="006B384C">
        <w:t>services.”</w:t>
      </w:r>
    </w:p>
    <w:p w14:paraId="00996E82" w14:textId="57B7F4C5" w:rsidR="00AD090E" w:rsidRDefault="00AD090E" w:rsidP="00474B5B"/>
    <w:p w14:paraId="0058457F" w14:textId="3C1FB60F" w:rsidR="00AD090E" w:rsidRDefault="00AD090E" w:rsidP="00AD090E">
      <w:r>
        <w:t>The study includes some bright spots: About 80 percent of 3- to 5-year-olds have access to slots through market-rate care and the state’s Great Start Readiness Program (GSRP), and 88 percent of</w:t>
      </w:r>
      <w:r w:rsidR="006B384C">
        <w:t xml:space="preserve"> providers participating </w:t>
      </w:r>
      <w:r w:rsidR="006B384C" w:rsidRPr="006B384C">
        <w:t xml:space="preserve">in </w:t>
      </w:r>
      <w:r w:rsidRPr="006B384C">
        <w:t xml:space="preserve">Great Start to Quality (GSQ) </w:t>
      </w:r>
      <w:r w:rsidR="00FF777A" w:rsidRPr="006B384C">
        <w:t xml:space="preserve">– </w:t>
      </w:r>
      <w:r w:rsidR="006B384C" w:rsidRPr="006B384C">
        <w:t xml:space="preserve">the </w:t>
      </w:r>
      <w:r w:rsidR="00FF777A" w:rsidRPr="006B384C">
        <w:t>state’s quality rating and improvement system –</w:t>
      </w:r>
      <w:r w:rsidRPr="006B384C">
        <w:t>received at least three stars.</w:t>
      </w:r>
    </w:p>
    <w:p w14:paraId="0F6227A9" w14:textId="301D2691" w:rsidR="00AD090E" w:rsidRDefault="00AD090E" w:rsidP="00474B5B"/>
    <w:p w14:paraId="03596E4C" w14:textId="77777777" w:rsidR="003B44B6" w:rsidRDefault="003B44B6" w:rsidP="003B44B6">
      <w:r>
        <w:t>“The availability and accessibility of quality early childhood education is an issue of equity,” said Yazeed Moore, a program officer with the W.K. Kellogg Foundation, which supported the study. “All children deserve to have the best start possible. In partnership with community, early learning providers and leaders in Grand Rapids will be able to use this study to target and fine-tune efforts to provide quality care.  Many partners are coming together to build an early childhood system that covers the whole continuum of care from birth to age five, in all neighborhoods, and for families of all income levels.” </w:t>
      </w:r>
    </w:p>
    <w:p w14:paraId="2CBF8480" w14:textId="77777777" w:rsidR="0036260F" w:rsidRPr="00C871C4" w:rsidRDefault="0036260F" w:rsidP="00474B5B">
      <w:pPr>
        <w:rPr>
          <w:highlight w:val="yellow"/>
        </w:rPr>
      </w:pPr>
    </w:p>
    <w:p w14:paraId="6A0FD8F1" w14:textId="64EB6F3E" w:rsidR="00DB1976" w:rsidRDefault="00CF0685" w:rsidP="00DB1976">
      <w:r>
        <w:t>The report’s recommendations include:</w:t>
      </w:r>
      <w:r w:rsidR="00DB1976">
        <w:t xml:space="preserve"> </w:t>
      </w:r>
    </w:p>
    <w:p w14:paraId="7D02887D" w14:textId="77777777" w:rsidR="00CF0685" w:rsidRDefault="00CF0685" w:rsidP="00DB1976"/>
    <w:p w14:paraId="653B15AD" w14:textId="116BAA3C" w:rsidR="008E057C" w:rsidRDefault="00D932A1" w:rsidP="008E057C">
      <w:pPr>
        <w:pStyle w:val="ListParagraph"/>
        <w:numPr>
          <w:ilvl w:val="0"/>
          <w:numId w:val="9"/>
        </w:numPr>
      </w:pPr>
      <w:r>
        <w:rPr>
          <w:b/>
        </w:rPr>
        <w:t>Increase services available for children ages 0-2</w:t>
      </w:r>
      <w:r w:rsidR="008E057C">
        <w:rPr>
          <w:b/>
        </w:rPr>
        <w:t xml:space="preserve">. </w:t>
      </w:r>
      <w:r>
        <w:t xml:space="preserve">More than 84 percent of infants and toddlers were without ECE services in 2016. All programs need greater availability of care, but the absence of Early Head Start services should be a priority. </w:t>
      </w:r>
      <w:r w:rsidR="008E057C">
        <w:t xml:space="preserve">  </w:t>
      </w:r>
    </w:p>
    <w:p w14:paraId="26BB67D7" w14:textId="77777777" w:rsidR="008E057C" w:rsidRDefault="008E057C" w:rsidP="008E057C">
      <w:pPr>
        <w:pStyle w:val="ListParagraph"/>
        <w:ind w:left="1080"/>
      </w:pPr>
    </w:p>
    <w:p w14:paraId="7E8B5C59" w14:textId="67660E5D" w:rsidR="008E057C" w:rsidRPr="008E057C" w:rsidRDefault="00D932A1" w:rsidP="008E057C">
      <w:pPr>
        <w:pStyle w:val="ListParagraph"/>
        <w:numPr>
          <w:ilvl w:val="0"/>
          <w:numId w:val="9"/>
        </w:numPr>
        <w:rPr>
          <w:b/>
        </w:rPr>
      </w:pPr>
      <w:r>
        <w:rPr>
          <w:b/>
        </w:rPr>
        <w:t>Focus investments in the highest-need neighborhoods</w:t>
      </w:r>
      <w:r w:rsidR="008E057C">
        <w:rPr>
          <w:b/>
        </w:rPr>
        <w:t xml:space="preserve">. </w:t>
      </w:r>
      <w:r>
        <w:t xml:space="preserve">The unequal distribution of services is apparent through the spatial assessment in the study – nearly 72 percent of the need is in just seven neighborhoods. Five of those seven neighborhoods have the highest levels of </w:t>
      </w:r>
      <w:r>
        <w:lastRenderedPageBreak/>
        <w:t>children in poverty (children in families below 125</w:t>
      </w:r>
      <w:r w:rsidR="00D33BB7">
        <w:t xml:space="preserve"> percent</w:t>
      </w:r>
      <w:r>
        <w:t xml:space="preserve"> Federal Poverty Level). Investments in these neighborhoods would reach the greatest number of children with the most need</w:t>
      </w:r>
      <w:r w:rsidR="008E057C">
        <w:t>.</w:t>
      </w:r>
    </w:p>
    <w:p w14:paraId="4362B9D8" w14:textId="77777777" w:rsidR="008E057C" w:rsidRPr="008E057C" w:rsidRDefault="008E057C" w:rsidP="008E057C">
      <w:pPr>
        <w:pStyle w:val="ListParagraph"/>
        <w:ind w:left="1080"/>
        <w:rPr>
          <w:b/>
        </w:rPr>
      </w:pPr>
    </w:p>
    <w:p w14:paraId="3D806285" w14:textId="043A51EB" w:rsidR="008E057C" w:rsidRPr="00972CFD" w:rsidRDefault="00BC45F9" w:rsidP="008E057C">
      <w:pPr>
        <w:pStyle w:val="ListParagraph"/>
        <w:numPr>
          <w:ilvl w:val="0"/>
          <w:numId w:val="9"/>
        </w:numPr>
        <w:rPr>
          <w:b/>
        </w:rPr>
      </w:pPr>
      <w:r>
        <w:rPr>
          <w:b/>
        </w:rPr>
        <w:t>Create neighborhood-specific plans</w:t>
      </w:r>
      <w:r w:rsidR="008E057C">
        <w:rPr>
          <w:b/>
        </w:rPr>
        <w:t xml:space="preserve">. </w:t>
      </w:r>
      <w:r w:rsidR="000E312C">
        <w:t>Cultural competency is key to providing high-quality and appropriate programs to diverse communities throughout the city. The neighborhood-specific profiles in the report aim to illuminate the specific needs of different areas</w:t>
      </w:r>
      <w:r w:rsidR="00972CFD">
        <w:t>.</w:t>
      </w:r>
    </w:p>
    <w:p w14:paraId="01505400" w14:textId="77777777" w:rsidR="00972CFD" w:rsidRPr="00972CFD" w:rsidRDefault="00972CFD" w:rsidP="00972CFD">
      <w:pPr>
        <w:pStyle w:val="ListParagraph"/>
        <w:ind w:left="1080"/>
        <w:rPr>
          <w:b/>
        </w:rPr>
      </w:pPr>
    </w:p>
    <w:p w14:paraId="01B322A6" w14:textId="15CDC434" w:rsidR="00DB1976" w:rsidRPr="00972CFD" w:rsidRDefault="000E312C" w:rsidP="00972CFD">
      <w:pPr>
        <w:pStyle w:val="ListParagraph"/>
        <w:numPr>
          <w:ilvl w:val="0"/>
          <w:numId w:val="9"/>
        </w:numPr>
        <w:rPr>
          <w:b/>
        </w:rPr>
      </w:pPr>
      <w:r>
        <w:rPr>
          <w:b/>
        </w:rPr>
        <w:t>Help providers with professional development and business management</w:t>
      </w:r>
      <w:r w:rsidR="00972CFD">
        <w:rPr>
          <w:b/>
        </w:rPr>
        <w:t xml:space="preserve">. </w:t>
      </w:r>
      <w:r>
        <w:t xml:space="preserve">One solution for creating greater access to high-quality and full-day, full-year early care for low-income families is for stakeholders to support providers in navigating the complex process of “blending and braiding” various sources of funding for subsidy programs that differ based on the child’s age and income level. </w:t>
      </w:r>
    </w:p>
    <w:p w14:paraId="5044F8F2" w14:textId="77777777" w:rsidR="00DB1976" w:rsidRDefault="00DB1976" w:rsidP="0005307A"/>
    <w:p w14:paraId="010F3B90" w14:textId="372C8468" w:rsidR="004A339E" w:rsidRDefault="001A4EF2" w:rsidP="004A339E">
      <w:r>
        <w:t xml:space="preserve">To </w:t>
      </w:r>
      <w:r w:rsidR="00DB1976">
        <w:t>help implement these recommendations and encourage increased collaboration</w:t>
      </w:r>
      <w:r w:rsidR="004A339E">
        <w:t xml:space="preserve">, </w:t>
      </w:r>
      <w:bookmarkStart w:id="1" w:name="_Hlk500922602"/>
      <w:r w:rsidR="000E312C">
        <w:rPr>
          <w:i/>
        </w:rPr>
        <w:t>A System for All Children</w:t>
      </w:r>
      <w:r w:rsidR="004A339E">
        <w:t xml:space="preserve"> </w:t>
      </w:r>
      <w:bookmarkEnd w:id="1"/>
      <w:r w:rsidR="004A339E">
        <w:t xml:space="preserve">is accompanied by an </w:t>
      </w:r>
      <w:r>
        <w:t xml:space="preserve">online tool that </w:t>
      </w:r>
      <w:r w:rsidRPr="00C265E0">
        <w:t xml:space="preserve">allows </w:t>
      </w:r>
      <w:r w:rsidR="000E312C">
        <w:t>users to visualize provider supply and community demographic data alongside the results of the needs assessment at the city, programmatic, and neighborhood levels</w:t>
      </w:r>
      <w:r w:rsidR="004A339E">
        <w:t>.</w:t>
      </w:r>
      <w:r w:rsidR="00465D0F">
        <w:t xml:space="preserve"> The </w:t>
      </w:r>
      <w:r w:rsidR="00F95F23">
        <w:t xml:space="preserve">report and </w:t>
      </w:r>
      <w:r w:rsidR="00465D0F">
        <w:t xml:space="preserve">online </w:t>
      </w:r>
      <w:r w:rsidR="00DB1976">
        <w:t xml:space="preserve">tool </w:t>
      </w:r>
      <w:r w:rsidR="00F95F23">
        <w:t xml:space="preserve">are </w:t>
      </w:r>
      <w:r w:rsidR="00465D0F">
        <w:t>available at:</w:t>
      </w:r>
      <w:r w:rsidR="000E312C">
        <w:t xml:space="preserve"> </w:t>
      </w:r>
      <w:hyperlink r:id="rId7" w:history="1">
        <w:r w:rsidR="000E312C" w:rsidRPr="00E76C9B">
          <w:rPr>
            <w:rStyle w:val="Hyperlink"/>
          </w:rPr>
          <w:t>www.iff.org/SystemForAllChildren</w:t>
        </w:r>
      </w:hyperlink>
      <w:r w:rsidR="00465D0F">
        <w:t>.</w:t>
      </w:r>
    </w:p>
    <w:p w14:paraId="2C78524E" w14:textId="047F7CBD" w:rsidR="0052467D" w:rsidRDefault="0052467D" w:rsidP="00C7387A"/>
    <w:p w14:paraId="29E11CA1" w14:textId="65AF6F64" w:rsidR="0052467D" w:rsidRPr="0052467D" w:rsidRDefault="0052467D" w:rsidP="00C7387A">
      <w:pPr>
        <w:rPr>
          <w:b/>
        </w:rPr>
      </w:pPr>
      <w:r>
        <w:rPr>
          <w:b/>
        </w:rPr>
        <w:t xml:space="preserve">A release event is scheduled for Tuesday, Jan. 23, from 8:30-10:30 a.m. in Grand Rapids, Mich. For details and to register, please visit </w:t>
      </w:r>
      <w:hyperlink r:id="rId8" w:history="1">
        <w:r w:rsidR="003B50DB" w:rsidRPr="00E76C9B">
          <w:rPr>
            <w:rStyle w:val="Hyperlink"/>
          </w:rPr>
          <w:t>www.iff.org/GrandRapidsECE</w:t>
        </w:r>
      </w:hyperlink>
      <w:r w:rsidR="003B50DB">
        <w:rPr>
          <w:b/>
        </w:rPr>
        <w:t xml:space="preserve">. </w:t>
      </w:r>
      <w:r>
        <w:rPr>
          <w:b/>
        </w:rPr>
        <w:t xml:space="preserve"> </w:t>
      </w:r>
    </w:p>
    <w:p w14:paraId="678E8A0C" w14:textId="77777777" w:rsidR="0052467D" w:rsidRDefault="0052467D" w:rsidP="00C7387A"/>
    <w:p w14:paraId="24544494" w14:textId="668CC520" w:rsidR="00DB1976" w:rsidRDefault="000E312C" w:rsidP="00DB1976">
      <w:r>
        <w:rPr>
          <w:i/>
        </w:rPr>
        <w:t>A System for All Children</w:t>
      </w:r>
      <w:r w:rsidR="00151CEB">
        <w:rPr>
          <w:i/>
        </w:rPr>
        <w:t xml:space="preserve"> </w:t>
      </w:r>
      <w:r w:rsidR="00E81C59">
        <w:t xml:space="preserve">was </w:t>
      </w:r>
      <w:r w:rsidR="00D06247">
        <w:t xml:space="preserve">guided by </w:t>
      </w:r>
      <w:r w:rsidR="00E81C59">
        <w:t xml:space="preserve">an </w:t>
      </w:r>
      <w:r w:rsidR="001A51E1">
        <w:t xml:space="preserve">advisory committee </w:t>
      </w:r>
      <w:r w:rsidR="002E0B2E">
        <w:t xml:space="preserve">that included representatives from </w:t>
      </w:r>
      <w:r w:rsidR="00C72E29">
        <w:t xml:space="preserve">Camp Fire West Michigan 4C, </w:t>
      </w:r>
      <w:r>
        <w:t xml:space="preserve">Early Learning Neighborhood Collective, </w:t>
      </w:r>
      <w:r w:rsidR="00C72E29">
        <w:t xml:space="preserve">Family Futures, </w:t>
      </w:r>
      <w:r>
        <w:t>First Steps Kent County’s Great Start Collaborative,</w:t>
      </w:r>
      <w:r w:rsidR="00C72E29" w:rsidRPr="00C72E29">
        <w:t xml:space="preserve"> </w:t>
      </w:r>
      <w:r w:rsidR="00C72E29">
        <w:t>Frey Foundation, Grand Rapids African American Health Institute, Grand Rapids Public Schools,</w:t>
      </w:r>
      <w:r w:rsidR="00C72E29" w:rsidRPr="00C72E29">
        <w:t xml:space="preserve"> </w:t>
      </w:r>
      <w:r w:rsidR="00C72E29">
        <w:t>Head Start of Kent County, KConnect, Laboratory Pre-School at Grand Rapids Community College, Spectrum Health,</w:t>
      </w:r>
      <w:r w:rsidR="00C72E29" w:rsidRPr="00C72E29">
        <w:t xml:space="preserve"> </w:t>
      </w:r>
      <w:r w:rsidR="00C72E29">
        <w:t xml:space="preserve">Urban Core Collective, The W.K. Kellogg Foundation, and </w:t>
      </w:r>
      <w:r>
        <w:t>West Mic</w:t>
      </w:r>
      <w:r w:rsidR="00C72E29">
        <w:t xml:space="preserve">higan Partnership for Children. </w:t>
      </w:r>
      <w:r w:rsidR="00DB1976">
        <w:t xml:space="preserve">It was completed with support </w:t>
      </w:r>
      <w:r w:rsidR="00F95F23">
        <w:t>from</w:t>
      </w:r>
      <w:r>
        <w:t xml:space="preserve"> The W.K. Kellogg Foundation</w:t>
      </w:r>
      <w:r w:rsidR="00DB1976">
        <w:t>.</w:t>
      </w:r>
    </w:p>
    <w:p w14:paraId="4FD79C0F" w14:textId="77777777" w:rsidR="00DB1976" w:rsidRDefault="00DB1976" w:rsidP="00AD0E5A"/>
    <w:p w14:paraId="1D8AD16E" w14:textId="77777777" w:rsidR="00D06247" w:rsidRDefault="00D06247" w:rsidP="00AD0E5A"/>
    <w:p w14:paraId="7191249A" w14:textId="77777777" w:rsidR="005E5854" w:rsidRDefault="005E5854" w:rsidP="005E5854">
      <w:pPr>
        <w:jc w:val="center"/>
      </w:pPr>
      <w:r>
        <w:t>###</w:t>
      </w:r>
    </w:p>
    <w:p w14:paraId="68361843" w14:textId="77777777" w:rsidR="00985B09" w:rsidRDefault="00985B09" w:rsidP="00985B09"/>
    <w:p w14:paraId="7E4DA6F7" w14:textId="77777777" w:rsidR="00DB1976" w:rsidRDefault="00DB1976" w:rsidP="00985B09"/>
    <w:p w14:paraId="040B4FC4" w14:textId="77777777" w:rsidR="00DB1976" w:rsidRDefault="00DB1976" w:rsidP="00DB1976">
      <w:r>
        <w:rPr>
          <w:b/>
          <w:bCs/>
        </w:rPr>
        <w:t xml:space="preserve">About IFF: </w:t>
      </w:r>
      <w:hyperlink r:id="rId9" w:history="1">
        <w:r>
          <w:rPr>
            <w:rStyle w:val="Hyperlink"/>
          </w:rPr>
          <w:t>IFF</w:t>
        </w:r>
      </w:hyperlink>
      <w:r>
        <w:t xml:space="preserve"> is a mission-driven lender, real estate consultant, and developer that helps communities thrive by creating opportunities for low-income populations and individuals with disabilities. From child care to senior housing, IFF works closely with clients from every sector, offering affordable, flexible financing; full-scale real estate consulting; and community development services. Since 1988, we have made more than $700 million in loans, leveraged $2.3 billion in community investments, and renovated or constructed more than 3.1 million square feet of nonprofit and affordable housing spaces.</w:t>
      </w:r>
    </w:p>
    <w:p w14:paraId="40FFB366" w14:textId="77777777" w:rsidR="007277E6" w:rsidRDefault="007277E6" w:rsidP="00985B09"/>
    <w:sectPr w:rsidR="00727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65CBF"/>
    <w:multiLevelType w:val="hybridMultilevel"/>
    <w:tmpl w:val="9B16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60462"/>
    <w:multiLevelType w:val="hybridMultilevel"/>
    <w:tmpl w:val="EF24E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B29C8"/>
    <w:multiLevelType w:val="hybridMultilevel"/>
    <w:tmpl w:val="29FAC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834EC"/>
    <w:multiLevelType w:val="hybridMultilevel"/>
    <w:tmpl w:val="0502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83FAF"/>
    <w:multiLevelType w:val="hybridMultilevel"/>
    <w:tmpl w:val="9D06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5600C"/>
    <w:multiLevelType w:val="hybridMultilevel"/>
    <w:tmpl w:val="502E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82743"/>
    <w:multiLevelType w:val="hybridMultilevel"/>
    <w:tmpl w:val="EB54A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83505C"/>
    <w:multiLevelType w:val="hybridMultilevel"/>
    <w:tmpl w:val="26587C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E2352"/>
    <w:multiLevelType w:val="hybridMultilevel"/>
    <w:tmpl w:val="77929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4"/>
  </w:num>
  <w:num w:numId="6">
    <w:abstractNumId w:val="0"/>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4A"/>
    <w:rsid w:val="00034DF8"/>
    <w:rsid w:val="000352E0"/>
    <w:rsid w:val="00037E42"/>
    <w:rsid w:val="0004173F"/>
    <w:rsid w:val="0004461E"/>
    <w:rsid w:val="000452AE"/>
    <w:rsid w:val="00047955"/>
    <w:rsid w:val="00051A12"/>
    <w:rsid w:val="00052DA5"/>
    <w:rsid w:val="0005307A"/>
    <w:rsid w:val="00057B38"/>
    <w:rsid w:val="0006041D"/>
    <w:rsid w:val="00063D2A"/>
    <w:rsid w:val="00065755"/>
    <w:rsid w:val="00073CB2"/>
    <w:rsid w:val="000A09FE"/>
    <w:rsid w:val="000B7A8A"/>
    <w:rsid w:val="000B7FE8"/>
    <w:rsid w:val="000C7883"/>
    <w:rsid w:val="000D3301"/>
    <w:rsid w:val="000D44CD"/>
    <w:rsid w:val="000E1FCD"/>
    <w:rsid w:val="000E312C"/>
    <w:rsid w:val="000F6DA6"/>
    <w:rsid w:val="00100E0F"/>
    <w:rsid w:val="0011520A"/>
    <w:rsid w:val="001222D6"/>
    <w:rsid w:val="00126D85"/>
    <w:rsid w:val="00136791"/>
    <w:rsid w:val="00144685"/>
    <w:rsid w:val="00145607"/>
    <w:rsid w:val="00146CA2"/>
    <w:rsid w:val="00151CEB"/>
    <w:rsid w:val="0015502E"/>
    <w:rsid w:val="00155EEF"/>
    <w:rsid w:val="00181CA2"/>
    <w:rsid w:val="00183B81"/>
    <w:rsid w:val="00183FEB"/>
    <w:rsid w:val="001A4EF2"/>
    <w:rsid w:val="001A51E1"/>
    <w:rsid w:val="001A7406"/>
    <w:rsid w:val="001A7DF1"/>
    <w:rsid w:val="001B3355"/>
    <w:rsid w:val="001C34AB"/>
    <w:rsid w:val="001D6701"/>
    <w:rsid w:val="001F6541"/>
    <w:rsid w:val="001F6831"/>
    <w:rsid w:val="00205ECD"/>
    <w:rsid w:val="00217F46"/>
    <w:rsid w:val="00221259"/>
    <w:rsid w:val="002300C9"/>
    <w:rsid w:val="0023423C"/>
    <w:rsid w:val="00235B0E"/>
    <w:rsid w:val="00250681"/>
    <w:rsid w:val="00262ACC"/>
    <w:rsid w:val="002658E6"/>
    <w:rsid w:val="002837B1"/>
    <w:rsid w:val="00284F53"/>
    <w:rsid w:val="00295DB4"/>
    <w:rsid w:val="0029633A"/>
    <w:rsid w:val="002A4D56"/>
    <w:rsid w:val="002B24F7"/>
    <w:rsid w:val="002D2D92"/>
    <w:rsid w:val="002D4F4B"/>
    <w:rsid w:val="002E0B2E"/>
    <w:rsid w:val="002E1F2C"/>
    <w:rsid w:val="002F10F8"/>
    <w:rsid w:val="00303DD6"/>
    <w:rsid w:val="0030708A"/>
    <w:rsid w:val="003072BD"/>
    <w:rsid w:val="003171FC"/>
    <w:rsid w:val="00321D7A"/>
    <w:rsid w:val="00331AD4"/>
    <w:rsid w:val="00337B43"/>
    <w:rsid w:val="00347558"/>
    <w:rsid w:val="00355062"/>
    <w:rsid w:val="0036260F"/>
    <w:rsid w:val="00364781"/>
    <w:rsid w:val="003742C3"/>
    <w:rsid w:val="00375FEE"/>
    <w:rsid w:val="00391978"/>
    <w:rsid w:val="0039366C"/>
    <w:rsid w:val="003A7478"/>
    <w:rsid w:val="003B44B6"/>
    <w:rsid w:val="003B50DB"/>
    <w:rsid w:val="003B69F5"/>
    <w:rsid w:val="003D2AEA"/>
    <w:rsid w:val="003E7F40"/>
    <w:rsid w:val="003F7EFF"/>
    <w:rsid w:val="00416379"/>
    <w:rsid w:val="00423C78"/>
    <w:rsid w:val="004347D3"/>
    <w:rsid w:val="00451840"/>
    <w:rsid w:val="00465D0F"/>
    <w:rsid w:val="00467B8D"/>
    <w:rsid w:val="00474B5B"/>
    <w:rsid w:val="00480893"/>
    <w:rsid w:val="00485B6F"/>
    <w:rsid w:val="0049416A"/>
    <w:rsid w:val="004A339E"/>
    <w:rsid w:val="004C0090"/>
    <w:rsid w:val="004D7839"/>
    <w:rsid w:val="00506CA1"/>
    <w:rsid w:val="005131BC"/>
    <w:rsid w:val="00522906"/>
    <w:rsid w:val="00523CF8"/>
    <w:rsid w:val="0052467D"/>
    <w:rsid w:val="00524A45"/>
    <w:rsid w:val="00530595"/>
    <w:rsid w:val="00540FC8"/>
    <w:rsid w:val="005429F4"/>
    <w:rsid w:val="005533A0"/>
    <w:rsid w:val="00561370"/>
    <w:rsid w:val="005727F4"/>
    <w:rsid w:val="00572E93"/>
    <w:rsid w:val="005754B6"/>
    <w:rsid w:val="00576BD3"/>
    <w:rsid w:val="00577EB6"/>
    <w:rsid w:val="00583036"/>
    <w:rsid w:val="00590262"/>
    <w:rsid w:val="00594878"/>
    <w:rsid w:val="005A0DAA"/>
    <w:rsid w:val="005A3C56"/>
    <w:rsid w:val="005B3AB6"/>
    <w:rsid w:val="005B7D26"/>
    <w:rsid w:val="005D1EB0"/>
    <w:rsid w:val="005E47DF"/>
    <w:rsid w:val="005E5854"/>
    <w:rsid w:val="00600D5A"/>
    <w:rsid w:val="00604A3C"/>
    <w:rsid w:val="00623163"/>
    <w:rsid w:val="006235DF"/>
    <w:rsid w:val="00633632"/>
    <w:rsid w:val="00651F8F"/>
    <w:rsid w:val="006520F9"/>
    <w:rsid w:val="00654B90"/>
    <w:rsid w:val="00656150"/>
    <w:rsid w:val="00674A55"/>
    <w:rsid w:val="006818E4"/>
    <w:rsid w:val="00685217"/>
    <w:rsid w:val="0068655F"/>
    <w:rsid w:val="00690F4A"/>
    <w:rsid w:val="006B01B8"/>
    <w:rsid w:val="006B0DEB"/>
    <w:rsid w:val="006B134E"/>
    <w:rsid w:val="006B210F"/>
    <w:rsid w:val="006B384C"/>
    <w:rsid w:val="006B5C8B"/>
    <w:rsid w:val="006B614A"/>
    <w:rsid w:val="006B7B8B"/>
    <w:rsid w:val="006C20B4"/>
    <w:rsid w:val="006F2EEF"/>
    <w:rsid w:val="007277E6"/>
    <w:rsid w:val="007322D4"/>
    <w:rsid w:val="00732839"/>
    <w:rsid w:val="007374A5"/>
    <w:rsid w:val="007411E0"/>
    <w:rsid w:val="00773402"/>
    <w:rsid w:val="0077538F"/>
    <w:rsid w:val="00781A40"/>
    <w:rsid w:val="00785870"/>
    <w:rsid w:val="007A40B4"/>
    <w:rsid w:val="007B3F28"/>
    <w:rsid w:val="007C6F1D"/>
    <w:rsid w:val="007D3247"/>
    <w:rsid w:val="007E4F18"/>
    <w:rsid w:val="007F0A47"/>
    <w:rsid w:val="007F1D2F"/>
    <w:rsid w:val="00803D6B"/>
    <w:rsid w:val="00833428"/>
    <w:rsid w:val="00834F2B"/>
    <w:rsid w:val="00840DC6"/>
    <w:rsid w:val="008471AE"/>
    <w:rsid w:val="008675AE"/>
    <w:rsid w:val="00875A50"/>
    <w:rsid w:val="008857B2"/>
    <w:rsid w:val="00886346"/>
    <w:rsid w:val="008A2B23"/>
    <w:rsid w:val="008B068A"/>
    <w:rsid w:val="008B2DE1"/>
    <w:rsid w:val="008C1CDE"/>
    <w:rsid w:val="008C519B"/>
    <w:rsid w:val="008C549C"/>
    <w:rsid w:val="008C645E"/>
    <w:rsid w:val="008E057C"/>
    <w:rsid w:val="008E2790"/>
    <w:rsid w:val="008F5060"/>
    <w:rsid w:val="008F6624"/>
    <w:rsid w:val="008F6751"/>
    <w:rsid w:val="00907157"/>
    <w:rsid w:val="0091402D"/>
    <w:rsid w:val="00931A9B"/>
    <w:rsid w:val="00934D2E"/>
    <w:rsid w:val="00950848"/>
    <w:rsid w:val="00964AC3"/>
    <w:rsid w:val="00971E0C"/>
    <w:rsid w:val="00972CFD"/>
    <w:rsid w:val="00984BC7"/>
    <w:rsid w:val="00985B09"/>
    <w:rsid w:val="00991814"/>
    <w:rsid w:val="009952A1"/>
    <w:rsid w:val="009A4275"/>
    <w:rsid w:val="009A7289"/>
    <w:rsid w:val="00A0139B"/>
    <w:rsid w:val="00A05327"/>
    <w:rsid w:val="00A13BA7"/>
    <w:rsid w:val="00A13BAF"/>
    <w:rsid w:val="00A14909"/>
    <w:rsid w:val="00A159C6"/>
    <w:rsid w:val="00A30130"/>
    <w:rsid w:val="00A42A82"/>
    <w:rsid w:val="00A51094"/>
    <w:rsid w:val="00A5307D"/>
    <w:rsid w:val="00A539F6"/>
    <w:rsid w:val="00A64570"/>
    <w:rsid w:val="00A837DB"/>
    <w:rsid w:val="00AB0E31"/>
    <w:rsid w:val="00AB2D04"/>
    <w:rsid w:val="00AC4CFF"/>
    <w:rsid w:val="00AD090E"/>
    <w:rsid w:val="00AD0E5A"/>
    <w:rsid w:val="00AD25ED"/>
    <w:rsid w:val="00AD53DF"/>
    <w:rsid w:val="00AF7692"/>
    <w:rsid w:val="00B14314"/>
    <w:rsid w:val="00B14C46"/>
    <w:rsid w:val="00B16A0B"/>
    <w:rsid w:val="00B361EC"/>
    <w:rsid w:val="00B415CE"/>
    <w:rsid w:val="00B4357D"/>
    <w:rsid w:val="00B62D77"/>
    <w:rsid w:val="00B67CEF"/>
    <w:rsid w:val="00B95498"/>
    <w:rsid w:val="00BA1389"/>
    <w:rsid w:val="00BA3C08"/>
    <w:rsid w:val="00BC45F9"/>
    <w:rsid w:val="00BE0F8B"/>
    <w:rsid w:val="00BE211F"/>
    <w:rsid w:val="00BE768B"/>
    <w:rsid w:val="00BF4493"/>
    <w:rsid w:val="00C0179A"/>
    <w:rsid w:val="00C07D0F"/>
    <w:rsid w:val="00C112C1"/>
    <w:rsid w:val="00C1131E"/>
    <w:rsid w:val="00C2022E"/>
    <w:rsid w:val="00C265E0"/>
    <w:rsid w:val="00C345E6"/>
    <w:rsid w:val="00C41AF6"/>
    <w:rsid w:val="00C50B3B"/>
    <w:rsid w:val="00C66F31"/>
    <w:rsid w:val="00C72E29"/>
    <w:rsid w:val="00C7387A"/>
    <w:rsid w:val="00C83B26"/>
    <w:rsid w:val="00C871C4"/>
    <w:rsid w:val="00C87EE6"/>
    <w:rsid w:val="00CA07D5"/>
    <w:rsid w:val="00CC3866"/>
    <w:rsid w:val="00CD0D7B"/>
    <w:rsid w:val="00CD198E"/>
    <w:rsid w:val="00CE683E"/>
    <w:rsid w:val="00CF0685"/>
    <w:rsid w:val="00CF6EBC"/>
    <w:rsid w:val="00D02D19"/>
    <w:rsid w:val="00D06247"/>
    <w:rsid w:val="00D1394B"/>
    <w:rsid w:val="00D17B5F"/>
    <w:rsid w:val="00D33BB7"/>
    <w:rsid w:val="00D369FF"/>
    <w:rsid w:val="00D450A8"/>
    <w:rsid w:val="00D541B5"/>
    <w:rsid w:val="00D86810"/>
    <w:rsid w:val="00D9316F"/>
    <w:rsid w:val="00D932A1"/>
    <w:rsid w:val="00DB1976"/>
    <w:rsid w:val="00DB48CC"/>
    <w:rsid w:val="00DC20F9"/>
    <w:rsid w:val="00DD0A33"/>
    <w:rsid w:val="00DD0DB9"/>
    <w:rsid w:val="00DD11D2"/>
    <w:rsid w:val="00DD4D4B"/>
    <w:rsid w:val="00DE1413"/>
    <w:rsid w:val="00DF763D"/>
    <w:rsid w:val="00E04FCC"/>
    <w:rsid w:val="00E10AA2"/>
    <w:rsid w:val="00E21250"/>
    <w:rsid w:val="00E24712"/>
    <w:rsid w:val="00E371DA"/>
    <w:rsid w:val="00E516B5"/>
    <w:rsid w:val="00E5684C"/>
    <w:rsid w:val="00E70D1A"/>
    <w:rsid w:val="00E7490D"/>
    <w:rsid w:val="00E7773B"/>
    <w:rsid w:val="00E81C59"/>
    <w:rsid w:val="00E83740"/>
    <w:rsid w:val="00E84971"/>
    <w:rsid w:val="00EA0680"/>
    <w:rsid w:val="00EA18F8"/>
    <w:rsid w:val="00EA6CE0"/>
    <w:rsid w:val="00EB1AAF"/>
    <w:rsid w:val="00EB5319"/>
    <w:rsid w:val="00EC50C4"/>
    <w:rsid w:val="00EE6309"/>
    <w:rsid w:val="00EF57D7"/>
    <w:rsid w:val="00F025C2"/>
    <w:rsid w:val="00F033B2"/>
    <w:rsid w:val="00F039C8"/>
    <w:rsid w:val="00F11DD2"/>
    <w:rsid w:val="00F128FA"/>
    <w:rsid w:val="00F21A09"/>
    <w:rsid w:val="00F5619C"/>
    <w:rsid w:val="00F572C0"/>
    <w:rsid w:val="00F60876"/>
    <w:rsid w:val="00F61B28"/>
    <w:rsid w:val="00F6337C"/>
    <w:rsid w:val="00F65DE9"/>
    <w:rsid w:val="00F84FE6"/>
    <w:rsid w:val="00F95F23"/>
    <w:rsid w:val="00FA0663"/>
    <w:rsid w:val="00FB5C0E"/>
    <w:rsid w:val="00FB639A"/>
    <w:rsid w:val="00FB790D"/>
    <w:rsid w:val="00FC24EF"/>
    <w:rsid w:val="00FC3304"/>
    <w:rsid w:val="00FC4C58"/>
    <w:rsid w:val="00FC7E4B"/>
    <w:rsid w:val="00FD72B0"/>
    <w:rsid w:val="00FF0CEB"/>
    <w:rsid w:val="00FF16BC"/>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9908C"/>
  <w15:docId w15:val="{28F73627-02B2-41C0-B38F-EEBF41C1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08A"/>
    <w:pPr>
      <w:ind w:left="720"/>
      <w:contextualSpacing/>
    </w:pPr>
  </w:style>
  <w:style w:type="character" w:styleId="Hyperlink">
    <w:name w:val="Hyperlink"/>
    <w:basedOn w:val="DefaultParagraphFont"/>
    <w:uiPriority w:val="99"/>
    <w:unhideWhenUsed/>
    <w:rsid w:val="00D450A8"/>
    <w:rPr>
      <w:color w:val="0563C1" w:themeColor="hyperlink"/>
      <w:u w:val="single"/>
    </w:rPr>
  </w:style>
  <w:style w:type="character" w:customStyle="1" w:styleId="Mention1">
    <w:name w:val="Mention1"/>
    <w:basedOn w:val="DefaultParagraphFont"/>
    <w:uiPriority w:val="99"/>
    <w:semiHidden/>
    <w:unhideWhenUsed/>
    <w:rsid w:val="00D450A8"/>
    <w:rPr>
      <w:color w:val="2B579A"/>
      <w:shd w:val="clear" w:color="auto" w:fill="E6E6E6"/>
    </w:rPr>
  </w:style>
  <w:style w:type="paragraph" w:styleId="BalloonText">
    <w:name w:val="Balloon Text"/>
    <w:basedOn w:val="Normal"/>
    <w:link w:val="BalloonTextChar"/>
    <w:uiPriority w:val="99"/>
    <w:semiHidden/>
    <w:unhideWhenUsed/>
    <w:rsid w:val="008F6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24"/>
    <w:rPr>
      <w:rFonts w:ascii="Segoe UI" w:hAnsi="Segoe UI" w:cs="Segoe UI"/>
      <w:sz w:val="18"/>
      <w:szCs w:val="18"/>
    </w:rPr>
  </w:style>
  <w:style w:type="paragraph" w:styleId="NormalWeb">
    <w:name w:val="Normal (Web)"/>
    <w:basedOn w:val="Normal"/>
    <w:uiPriority w:val="99"/>
    <w:semiHidden/>
    <w:unhideWhenUsed/>
    <w:rsid w:val="00985B0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54B90"/>
    <w:rPr>
      <w:color w:val="954F72" w:themeColor="followedHyperlink"/>
      <w:u w:val="single"/>
    </w:rPr>
  </w:style>
  <w:style w:type="character" w:customStyle="1" w:styleId="UnresolvedMention1">
    <w:name w:val="Unresolved Mention1"/>
    <w:basedOn w:val="DefaultParagraphFont"/>
    <w:uiPriority w:val="99"/>
    <w:semiHidden/>
    <w:unhideWhenUsed/>
    <w:rsid w:val="00FC7E4B"/>
    <w:rPr>
      <w:color w:val="808080"/>
      <w:shd w:val="clear" w:color="auto" w:fill="E6E6E6"/>
    </w:rPr>
  </w:style>
  <w:style w:type="character" w:styleId="UnresolvedMention">
    <w:name w:val="Unresolved Mention"/>
    <w:basedOn w:val="DefaultParagraphFont"/>
    <w:uiPriority w:val="99"/>
    <w:semiHidden/>
    <w:unhideWhenUsed/>
    <w:rsid w:val="00465D0F"/>
    <w:rPr>
      <w:color w:val="808080"/>
      <w:shd w:val="clear" w:color="auto" w:fill="E6E6E6"/>
    </w:rPr>
  </w:style>
  <w:style w:type="character" w:styleId="CommentReference">
    <w:name w:val="annotation reference"/>
    <w:basedOn w:val="DefaultParagraphFont"/>
    <w:uiPriority w:val="99"/>
    <w:semiHidden/>
    <w:unhideWhenUsed/>
    <w:rsid w:val="00155EEF"/>
    <w:rPr>
      <w:sz w:val="16"/>
      <w:szCs w:val="16"/>
    </w:rPr>
  </w:style>
  <w:style w:type="paragraph" w:styleId="CommentText">
    <w:name w:val="annotation text"/>
    <w:basedOn w:val="Normal"/>
    <w:link w:val="CommentTextChar"/>
    <w:uiPriority w:val="99"/>
    <w:semiHidden/>
    <w:unhideWhenUsed/>
    <w:rsid w:val="00155EEF"/>
    <w:rPr>
      <w:sz w:val="20"/>
      <w:szCs w:val="20"/>
    </w:rPr>
  </w:style>
  <w:style w:type="character" w:customStyle="1" w:styleId="CommentTextChar">
    <w:name w:val="Comment Text Char"/>
    <w:basedOn w:val="DefaultParagraphFont"/>
    <w:link w:val="CommentText"/>
    <w:uiPriority w:val="99"/>
    <w:semiHidden/>
    <w:rsid w:val="00155EEF"/>
    <w:rPr>
      <w:sz w:val="20"/>
      <w:szCs w:val="20"/>
    </w:rPr>
  </w:style>
  <w:style w:type="paragraph" w:styleId="CommentSubject">
    <w:name w:val="annotation subject"/>
    <w:basedOn w:val="CommentText"/>
    <w:next w:val="CommentText"/>
    <w:link w:val="CommentSubjectChar"/>
    <w:uiPriority w:val="99"/>
    <w:semiHidden/>
    <w:unhideWhenUsed/>
    <w:rsid w:val="00155EEF"/>
    <w:rPr>
      <w:b/>
      <w:bCs/>
    </w:rPr>
  </w:style>
  <w:style w:type="character" w:customStyle="1" w:styleId="CommentSubjectChar">
    <w:name w:val="Comment Subject Char"/>
    <w:basedOn w:val="CommentTextChar"/>
    <w:link w:val="CommentSubject"/>
    <w:uiPriority w:val="99"/>
    <w:semiHidden/>
    <w:rsid w:val="00155E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10394">
      <w:bodyDiv w:val="1"/>
      <w:marLeft w:val="0"/>
      <w:marRight w:val="0"/>
      <w:marTop w:val="0"/>
      <w:marBottom w:val="0"/>
      <w:divBdr>
        <w:top w:val="none" w:sz="0" w:space="0" w:color="auto"/>
        <w:left w:val="none" w:sz="0" w:space="0" w:color="auto"/>
        <w:bottom w:val="none" w:sz="0" w:space="0" w:color="auto"/>
        <w:right w:val="none" w:sz="0" w:space="0" w:color="auto"/>
      </w:divBdr>
      <w:divsChild>
        <w:div w:id="1231505560">
          <w:marLeft w:val="0"/>
          <w:marRight w:val="0"/>
          <w:marTop w:val="0"/>
          <w:marBottom w:val="0"/>
          <w:divBdr>
            <w:top w:val="none" w:sz="0" w:space="0" w:color="auto"/>
            <w:left w:val="none" w:sz="0" w:space="0" w:color="auto"/>
            <w:bottom w:val="none" w:sz="0" w:space="0" w:color="auto"/>
            <w:right w:val="none" w:sz="0" w:space="0" w:color="auto"/>
          </w:divBdr>
        </w:div>
        <w:div w:id="436826806">
          <w:marLeft w:val="0"/>
          <w:marRight w:val="0"/>
          <w:marTop w:val="0"/>
          <w:marBottom w:val="0"/>
          <w:divBdr>
            <w:top w:val="none" w:sz="0" w:space="0" w:color="auto"/>
            <w:left w:val="none" w:sz="0" w:space="0" w:color="auto"/>
            <w:bottom w:val="none" w:sz="0" w:space="0" w:color="auto"/>
            <w:right w:val="none" w:sz="0" w:space="0" w:color="auto"/>
          </w:divBdr>
        </w:div>
        <w:div w:id="1543130113">
          <w:marLeft w:val="0"/>
          <w:marRight w:val="0"/>
          <w:marTop w:val="0"/>
          <w:marBottom w:val="0"/>
          <w:divBdr>
            <w:top w:val="none" w:sz="0" w:space="0" w:color="auto"/>
            <w:left w:val="none" w:sz="0" w:space="0" w:color="auto"/>
            <w:bottom w:val="none" w:sz="0" w:space="0" w:color="auto"/>
            <w:right w:val="none" w:sz="0" w:space="0" w:color="auto"/>
          </w:divBdr>
        </w:div>
        <w:div w:id="1544514618">
          <w:marLeft w:val="0"/>
          <w:marRight w:val="0"/>
          <w:marTop w:val="0"/>
          <w:marBottom w:val="0"/>
          <w:divBdr>
            <w:top w:val="none" w:sz="0" w:space="0" w:color="auto"/>
            <w:left w:val="none" w:sz="0" w:space="0" w:color="auto"/>
            <w:bottom w:val="none" w:sz="0" w:space="0" w:color="auto"/>
            <w:right w:val="none" w:sz="0" w:space="0" w:color="auto"/>
          </w:divBdr>
        </w:div>
      </w:divsChild>
    </w:div>
    <w:div w:id="729040051">
      <w:bodyDiv w:val="1"/>
      <w:marLeft w:val="0"/>
      <w:marRight w:val="0"/>
      <w:marTop w:val="0"/>
      <w:marBottom w:val="0"/>
      <w:divBdr>
        <w:top w:val="none" w:sz="0" w:space="0" w:color="auto"/>
        <w:left w:val="none" w:sz="0" w:space="0" w:color="auto"/>
        <w:bottom w:val="none" w:sz="0" w:space="0" w:color="auto"/>
        <w:right w:val="none" w:sz="0" w:space="0" w:color="auto"/>
      </w:divBdr>
      <w:divsChild>
        <w:div w:id="1438410170">
          <w:marLeft w:val="0"/>
          <w:marRight w:val="0"/>
          <w:marTop w:val="0"/>
          <w:marBottom w:val="0"/>
          <w:divBdr>
            <w:top w:val="none" w:sz="0" w:space="0" w:color="auto"/>
            <w:left w:val="none" w:sz="0" w:space="0" w:color="auto"/>
            <w:bottom w:val="none" w:sz="0" w:space="0" w:color="auto"/>
            <w:right w:val="none" w:sz="0" w:space="0" w:color="auto"/>
          </w:divBdr>
          <w:divsChild>
            <w:div w:id="225385034">
              <w:marLeft w:val="0"/>
              <w:marRight w:val="0"/>
              <w:marTop w:val="0"/>
              <w:marBottom w:val="0"/>
              <w:divBdr>
                <w:top w:val="none" w:sz="0" w:space="0" w:color="auto"/>
                <w:left w:val="none" w:sz="0" w:space="0" w:color="auto"/>
                <w:bottom w:val="none" w:sz="0" w:space="0" w:color="auto"/>
                <w:right w:val="none" w:sz="0" w:space="0" w:color="auto"/>
              </w:divBdr>
            </w:div>
            <w:div w:id="466120283">
              <w:marLeft w:val="0"/>
              <w:marRight w:val="0"/>
              <w:marTop w:val="0"/>
              <w:marBottom w:val="0"/>
              <w:divBdr>
                <w:top w:val="none" w:sz="0" w:space="0" w:color="auto"/>
                <w:left w:val="none" w:sz="0" w:space="0" w:color="auto"/>
                <w:bottom w:val="none" w:sz="0" w:space="0" w:color="auto"/>
                <w:right w:val="none" w:sz="0" w:space="0" w:color="auto"/>
              </w:divBdr>
            </w:div>
            <w:div w:id="1190216273">
              <w:marLeft w:val="0"/>
              <w:marRight w:val="0"/>
              <w:marTop w:val="0"/>
              <w:marBottom w:val="0"/>
              <w:divBdr>
                <w:top w:val="none" w:sz="0" w:space="0" w:color="auto"/>
                <w:left w:val="none" w:sz="0" w:space="0" w:color="auto"/>
                <w:bottom w:val="none" w:sz="0" w:space="0" w:color="auto"/>
                <w:right w:val="none" w:sz="0" w:space="0" w:color="auto"/>
              </w:divBdr>
            </w:div>
            <w:div w:id="11681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4374">
      <w:bodyDiv w:val="1"/>
      <w:marLeft w:val="0"/>
      <w:marRight w:val="0"/>
      <w:marTop w:val="0"/>
      <w:marBottom w:val="0"/>
      <w:divBdr>
        <w:top w:val="none" w:sz="0" w:space="0" w:color="auto"/>
        <w:left w:val="none" w:sz="0" w:space="0" w:color="auto"/>
        <w:bottom w:val="none" w:sz="0" w:space="0" w:color="auto"/>
        <w:right w:val="none" w:sz="0" w:space="0" w:color="auto"/>
      </w:divBdr>
    </w:div>
    <w:div w:id="1178471031">
      <w:bodyDiv w:val="1"/>
      <w:marLeft w:val="0"/>
      <w:marRight w:val="0"/>
      <w:marTop w:val="0"/>
      <w:marBottom w:val="0"/>
      <w:divBdr>
        <w:top w:val="none" w:sz="0" w:space="0" w:color="auto"/>
        <w:left w:val="none" w:sz="0" w:space="0" w:color="auto"/>
        <w:bottom w:val="none" w:sz="0" w:space="0" w:color="auto"/>
        <w:right w:val="none" w:sz="0" w:space="0" w:color="auto"/>
      </w:divBdr>
    </w:div>
    <w:div w:id="1320185208">
      <w:bodyDiv w:val="1"/>
      <w:marLeft w:val="0"/>
      <w:marRight w:val="0"/>
      <w:marTop w:val="0"/>
      <w:marBottom w:val="0"/>
      <w:divBdr>
        <w:top w:val="none" w:sz="0" w:space="0" w:color="auto"/>
        <w:left w:val="none" w:sz="0" w:space="0" w:color="auto"/>
        <w:bottom w:val="none" w:sz="0" w:space="0" w:color="auto"/>
        <w:right w:val="none" w:sz="0" w:space="0" w:color="auto"/>
      </w:divBdr>
      <w:divsChild>
        <w:div w:id="1281379976">
          <w:marLeft w:val="0"/>
          <w:marRight w:val="0"/>
          <w:marTop w:val="0"/>
          <w:marBottom w:val="0"/>
          <w:divBdr>
            <w:top w:val="none" w:sz="0" w:space="0" w:color="auto"/>
            <w:left w:val="none" w:sz="0" w:space="0" w:color="auto"/>
            <w:bottom w:val="none" w:sz="0" w:space="0" w:color="auto"/>
            <w:right w:val="none" w:sz="0" w:space="0" w:color="auto"/>
          </w:divBdr>
        </w:div>
        <w:div w:id="1524974788">
          <w:marLeft w:val="0"/>
          <w:marRight w:val="0"/>
          <w:marTop w:val="0"/>
          <w:marBottom w:val="0"/>
          <w:divBdr>
            <w:top w:val="none" w:sz="0" w:space="0" w:color="auto"/>
            <w:left w:val="none" w:sz="0" w:space="0" w:color="auto"/>
            <w:bottom w:val="none" w:sz="0" w:space="0" w:color="auto"/>
            <w:right w:val="none" w:sz="0" w:space="0" w:color="auto"/>
          </w:divBdr>
        </w:div>
        <w:div w:id="843401435">
          <w:marLeft w:val="0"/>
          <w:marRight w:val="0"/>
          <w:marTop w:val="0"/>
          <w:marBottom w:val="0"/>
          <w:divBdr>
            <w:top w:val="none" w:sz="0" w:space="0" w:color="auto"/>
            <w:left w:val="none" w:sz="0" w:space="0" w:color="auto"/>
            <w:bottom w:val="none" w:sz="0" w:space="0" w:color="auto"/>
            <w:right w:val="none" w:sz="0" w:space="0" w:color="auto"/>
          </w:divBdr>
        </w:div>
        <w:div w:id="604381815">
          <w:marLeft w:val="0"/>
          <w:marRight w:val="0"/>
          <w:marTop w:val="0"/>
          <w:marBottom w:val="0"/>
          <w:divBdr>
            <w:top w:val="none" w:sz="0" w:space="0" w:color="auto"/>
            <w:left w:val="none" w:sz="0" w:space="0" w:color="auto"/>
            <w:bottom w:val="none" w:sz="0" w:space="0" w:color="auto"/>
            <w:right w:val="none" w:sz="0" w:space="0" w:color="auto"/>
          </w:divBdr>
        </w:div>
      </w:divsChild>
    </w:div>
    <w:div w:id="1328560443">
      <w:bodyDiv w:val="1"/>
      <w:marLeft w:val="0"/>
      <w:marRight w:val="0"/>
      <w:marTop w:val="0"/>
      <w:marBottom w:val="0"/>
      <w:divBdr>
        <w:top w:val="none" w:sz="0" w:space="0" w:color="auto"/>
        <w:left w:val="none" w:sz="0" w:space="0" w:color="auto"/>
        <w:bottom w:val="none" w:sz="0" w:space="0" w:color="auto"/>
        <w:right w:val="none" w:sz="0" w:space="0" w:color="auto"/>
      </w:divBdr>
    </w:div>
    <w:div w:id="1941251503">
      <w:bodyDiv w:val="1"/>
      <w:marLeft w:val="0"/>
      <w:marRight w:val="0"/>
      <w:marTop w:val="0"/>
      <w:marBottom w:val="0"/>
      <w:divBdr>
        <w:top w:val="none" w:sz="0" w:space="0" w:color="auto"/>
        <w:left w:val="none" w:sz="0" w:space="0" w:color="auto"/>
        <w:bottom w:val="none" w:sz="0" w:space="0" w:color="auto"/>
        <w:right w:val="none" w:sz="0" w:space="0" w:color="auto"/>
      </w:divBdr>
      <w:divsChild>
        <w:div w:id="321003680">
          <w:marLeft w:val="0"/>
          <w:marRight w:val="0"/>
          <w:marTop w:val="0"/>
          <w:marBottom w:val="0"/>
          <w:divBdr>
            <w:top w:val="none" w:sz="0" w:space="0" w:color="auto"/>
            <w:left w:val="none" w:sz="0" w:space="0" w:color="auto"/>
            <w:bottom w:val="none" w:sz="0" w:space="0" w:color="auto"/>
            <w:right w:val="none" w:sz="0" w:space="0" w:color="auto"/>
          </w:divBdr>
        </w:div>
        <w:div w:id="731850502">
          <w:marLeft w:val="0"/>
          <w:marRight w:val="0"/>
          <w:marTop w:val="0"/>
          <w:marBottom w:val="0"/>
          <w:divBdr>
            <w:top w:val="none" w:sz="0" w:space="0" w:color="auto"/>
            <w:left w:val="none" w:sz="0" w:space="0" w:color="auto"/>
            <w:bottom w:val="none" w:sz="0" w:space="0" w:color="auto"/>
            <w:right w:val="none" w:sz="0" w:space="0" w:color="auto"/>
          </w:divBdr>
        </w:div>
        <w:div w:id="428741779">
          <w:marLeft w:val="0"/>
          <w:marRight w:val="0"/>
          <w:marTop w:val="0"/>
          <w:marBottom w:val="0"/>
          <w:divBdr>
            <w:top w:val="none" w:sz="0" w:space="0" w:color="auto"/>
            <w:left w:val="none" w:sz="0" w:space="0" w:color="auto"/>
            <w:bottom w:val="none" w:sz="0" w:space="0" w:color="auto"/>
            <w:right w:val="none" w:sz="0" w:space="0" w:color="auto"/>
          </w:divBdr>
        </w:div>
        <w:div w:id="1264846735">
          <w:marLeft w:val="0"/>
          <w:marRight w:val="0"/>
          <w:marTop w:val="0"/>
          <w:marBottom w:val="0"/>
          <w:divBdr>
            <w:top w:val="none" w:sz="0" w:space="0" w:color="auto"/>
            <w:left w:val="none" w:sz="0" w:space="0" w:color="auto"/>
            <w:bottom w:val="none" w:sz="0" w:space="0" w:color="auto"/>
            <w:right w:val="none" w:sz="0" w:space="0" w:color="auto"/>
          </w:divBdr>
        </w:div>
        <w:div w:id="236289025">
          <w:marLeft w:val="0"/>
          <w:marRight w:val="0"/>
          <w:marTop w:val="0"/>
          <w:marBottom w:val="0"/>
          <w:divBdr>
            <w:top w:val="none" w:sz="0" w:space="0" w:color="auto"/>
            <w:left w:val="none" w:sz="0" w:space="0" w:color="auto"/>
            <w:bottom w:val="none" w:sz="0" w:space="0" w:color="auto"/>
            <w:right w:val="none" w:sz="0" w:space="0" w:color="auto"/>
          </w:divBdr>
        </w:div>
        <w:div w:id="1502430052">
          <w:marLeft w:val="0"/>
          <w:marRight w:val="0"/>
          <w:marTop w:val="0"/>
          <w:marBottom w:val="0"/>
          <w:divBdr>
            <w:top w:val="none" w:sz="0" w:space="0" w:color="auto"/>
            <w:left w:val="none" w:sz="0" w:space="0" w:color="auto"/>
            <w:bottom w:val="none" w:sz="0" w:space="0" w:color="auto"/>
            <w:right w:val="none" w:sz="0" w:space="0" w:color="auto"/>
          </w:divBdr>
        </w:div>
        <w:div w:id="1813785977">
          <w:marLeft w:val="0"/>
          <w:marRight w:val="0"/>
          <w:marTop w:val="0"/>
          <w:marBottom w:val="0"/>
          <w:divBdr>
            <w:top w:val="none" w:sz="0" w:space="0" w:color="auto"/>
            <w:left w:val="none" w:sz="0" w:space="0" w:color="auto"/>
            <w:bottom w:val="none" w:sz="0" w:space="0" w:color="auto"/>
            <w:right w:val="none" w:sz="0" w:space="0" w:color="auto"/>
          </w:divBdr>
        </w:div>
        <w:div w:id="472331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f.org/GrandRapidsECE" TargetMode="External"/><Relationship Id="rId3" Type="http://schemas.openxmlformats.org/officeDocument/2006/relationships/settings" Target="settings.xml"/><Relationship Id="rId7" Type="http://schemas.openxmlformats.org/officeDocument/2006/relationships/hyperlink" Target="http://www.iff.org/SystemForAll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f.org/SystemForAllChildren" TargetMode="External"/><Relationship Id="rId11" Type="http://schemas.openxmlformats.org/officeDocument/2006/relationships/theme" Target="theme/theme1.xml"/><Relationship Id="rId5" Type="http://schemas.openxmlformats.org/officeDocument/2006/relationships/hyperlink" Target="mailto:cuhl@iff.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2</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Cerda, Jose</dc:creator>
  <cp:keywords/>
  <dc:description/>
  <cp:lastModifiedBy>Coleman, Katie</cp:lastModifiedBy>
  <cp:revision>19</cp:revision>
  <cp:lastPrinted>2018-01-19T14:14:00Z</cp:lastPrinted>
  <dcterms:created xsi:type="dcterms:W3CDTF">2018-01-17T20:15:00Z</dcterms:created>
  <dcterms:modified xsi:type="dcterms:W3CDTF">2018-01-19T19:11:00Z</dcterms:modified>
</cp:coreProperties>
</file>